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962B3" w14:textId="4DED84BC" w:rsidR="006A4C67" w:rsidRPr="006A4C67" w:rsidRDefault="006A4C67" w:rsidP="006A4C67">
      <w:pPr>
        <w:jc w:val="center"/>
        <w:rPr>
          <w:b/>
          <w:bCs/>
          <w:sz w:val="40"/>
          <w:szCs w:val="40"/>
        </w:rPr>
      </w:pPr>
      <w:r w:rsidRPr="006A4C67">
        <w:rPr>
          <w:sz w:val="40"/>
          <w:szCs w:val="40"/>
        </w:rPr>
        <w:t>Journée doctorale Ined 2025</w:t>
      </w:r>
    </w:p>
    <w:p w14:paraId="042FF944" w14:textId="714E016B" w:rsidR="00E36747" w:rsidRPr="00D55DCB" w:rsidRDefault="00D020BA">
      <w:pPr>
        <w:rPr>
          <w:b/>
          <w:bCs/>
        </w:rPr>
      </w:pPr>
      <w:r w:rsidRPr="00D55DCB">
        <w:rPr>
          <w:b/>
          <w:bCs/>
        </w:rPr>
        <w:t>Programme provisoire JD 2025</w:t>
      </w:r>
    </w:p>
    <w:p w14:paraId="3F7A53A2" w14:textId="77777777" w:rsidR="00E36747" w:rsidRPr="00D55DCB" w:rsidRDefault="00E36747">
      <w:pPr>
        <w:rPr>
          <w:b/>
          <w:bCs/>
        </w:rPr>
      </w:pPr>
    </w:p>
    <w:p w14:paraId="52E754F4" w14:textId="77777777" w:rsidR="00E36747" w:rsidRDefault="00D020BA">
      <w:pPr>
        <w:jc w:val="both"/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br/>
        <w:t xml:space="preserve">9h-9h15 : Accueil des participant.es </w:t>
      </w:r>
    </w:p>
    <w:p w14:paraId="0FB2EC16" w14:textId="77777777" w:rsidR="00E36747" w:rsidRDefault="00D020BA">
      <w:pPr>
        <w:jc w:val="both"/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 xml:space="preserve">9h15-9h30 : Discours de François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>Clanché</w:t>
      </w:r>
      <w:proofErr w:type="spellEnd"/>
    </w:p>
    <w:p w14:paraId="5E17BA7E" w14:textId="77777777" w:rsidR="00E36747" w:rsidRDefault="00D020BA">
      <w:pPr>
        <w:rPr>
          <w:rFonts w:ascii="Times New Roman" w:eastAsia="Times New Roman" w:hAnsi="Times New Roman" w:cs="Times New Roman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br/>
      </w:r>
    </w:p>
    <w:p w14:paraId="4F5A5DF2" w14:textId="77777777" w:rsidR="00E36747" w:rsidRDefault="00D020BA">
      <w:pPr>
        <w:jc w:val="both"/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fr-FR"/>
          <w14:ligatures w14:val="none"/>
        </w:rPr>
        <w:t>Session 1 : Transmissions et patrimoines </w:t>
      </w:r>
    </w:p>
    <w:p w14:paraId="58D2F583" w14:textId="77777777" w:rsidR="00E36747" w:rsidRDefault="00D020BA">
      <w:pPr>
        <w:jc w:val="both"/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>Président·e</w:t>
      </w:r>
      <w:proofErr w:type="spellEnd"/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 xml:space="preserve"> de session : </w:t>
      </w:r>
      <w:r>
        <w:rPr>
          <w:rFonts w:ascii="Times New Roman" w:eastAsia="Times New Roman" w:hAnsi="Times New Roman" w:cs="Times New Roman"/>
          <w:i/>
          <w:iCs/>
          <w:color w:val="000000"/>
          <w:lang w:eastAsia="fr-FR"/>
          <w14:ligatures w14:val="none"/>
        </w:rPr>
        <w:t>À définir</w:t>
      </w:r>
    </w:p>
    <w:p w14:paraId="3021924F" w14:textId="77777777" w:rsidR="00E36747" w:rsidRDefault="00E36747">
      <w:pPr>
        <w:jc w:val="both"/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</w:pPr>
    </w:p>
    <w:p w14:paraId="12F6B3DF" w14:textId="77777777" w:rsidR="00E36747" w:rsidRDefault="00D020BA">
      <w:pPr>
        <w:pStyle w:val="Paragraphedeliste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lang w:val="en-US"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  <w14:ligatures w14:val="none"/>
        </w:rPr>
        <w:t>9h30-10h</w:t>
      </w:r>
      <w:proofErr w:type="gramStart"/>
      <w:r>
        <w:rPr>
          <w:rFonts w:ascii="Times New Roman" w:eastAsia="Times New Roman" w:hAnsi="Times New Roman" w:cs="Times New Roman"/>
          <w:color w:val="000000"/>
          <w:lang w:val="en-US" w:eastAsia="fr-FR"/>
          <w14:ligatures w14:val="none"/>
        </w:rPr>
        <w:t>05 :</w:t>
      </w:r>
      <w:proofErr w:type="gramEnd"/>
      <w:r>
        <w:rPr>
          <w:rFonts w:ascii="Times New Roman" w:eastAsia="Times New Roman" w:hAnsi="Times New Roman" w:cs="Times New Roman"/>
          <w:color w:val="000000"/>
          <w:lang w:val="en-US" w:eastAsia="fr-FR"/>
          <w14:ligatures w14:val="none"/>
        </w:rPr>
        <w:t xml:space="preserve"> Mathis 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fr-FR"/>
          <w14:ligatures w14:val="none"/>
        </w:rPr>
        <w:t>Sansu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fr-FR"/>
          <w14:ligatures w14:val="non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fr-FR"/>
          <w14:ligatures w14:val="none"/>
        </w:rPr>
        <w:t>doctorant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fr-FR"/>
          <w14:ligatures w14:val="none"/>
        </w:rPr>
        <w:t xml:space="preserve"> à l’UR9): </w:t>
      </w:r>
      <w:r>
        <w:rPr>
          <w:rFonts w:ascii="Times New Roman" w:eastAsia="Times New Roman" w:hAnsi="Times New Roman" w:cs="Times New Roman"/>
          <w:i/>
          <w:iCs/>
          <w:color w:val="000000"/>
          <w:lang w:val="en-US" w:eastAsia="fr-FR"/>
          <w14:ligatures w14:val="none"/>
        </w:rPr>
        <w:t>The Gender Wealth Transfer Gap and Intragenerational Wealth Mobility</w:t>
      </w:r>
    </w:p>
    <w:p w14:paraId="1D5F3D51" w14:textId="77777777" w:rsidR="00E36747" w:rsidRDefault="00D020BA">
      <w:pPr>
        <w:ind w:left="709"/>
        <w:jc w:val="both"/>
        <w:rPr>
          <w:rFonts w:ascii="Times New Roman" w:eastAsia="Times New Roman" w:hAnsi="Times New Roman" w:cs="Times New Roman"/>
          <w:color w:val="000000"/>
          <w:lang w:val="en-US" w:eastAsia="fr-FR"/>
          <w14:ligatures w14:val="non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val="en-US" w:eastAsia="fr-FR"/>
          <w14:ligatures w14:val="none"/>
        </w:rPr>
        <w:t>Discutant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fr-FR"/>
          <w14:ligatures w14:val="non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lang w:val="en-US" w:eastAsia="fr-FR"/>
          <w14:ligatures w14:val="none"/>
        </w:rPr>
        <w:t xml:space="preserve"> Bertrand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fr-FR"/>
          <w14:ligatures w14:val="none"/>
        </w:rPr>
        <w:t>Garbinti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fr-FR"/>
          <w14:ligatures w14:val="non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fr-FR"/>
          <w14:ligatures w14:val="none"/>
        </w:rPr>
        <w:t>directeur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fr-FR"/>
          <w14:ligatures w14:val="none"/>
        </w:rPr>
        <w:t xml:space="preserve"> de recherche au CREST-ENSAE)</w:t>
      </w:r>
    </w:p>
    <w:p w14:paraId="69C014F4" w14:textId="77777777" w:rsidR="00E36747" w:rsidRDefault="00E36747">
      <w:pPr>
        <w:ind w:left="709"/>
        <w:jc w:val="both"/>
        <w:rPr>
          <w:rFonts w:ascii="Times New Roman" w:eastAsia="Times New Roman" w:hAnsi="Times New Roman" w:cs="Times New Roman"/>
          <w:color w:val="000000"/>
          <w:lang w:val="en-US" w:eastAsia="fr-FR"/>
          <w14:ligatures w14:val="none"/>
        </w:rPr>
      </w:pPr>
    </w:p>
    <w:p w14:paraId="08F0CE41" w14:textId="77777777" w:rsidR="00E36747" w:rsidRDefault="00D020BA">
      <w:pPr>
        <w:pStyle w:val="Paragraphedeliste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/>
          <w:color w:val="00000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  <w14:ligatures w14:val="none"/>
        </w:rPr>
        <w:t>10h05-10h</w:t>
      </w:r>
      <w:proofErr w:type="gramStart"/>
      <w:r>
        <w:rPr>
          <w:rFonts w:ascii="Times New Roman" w:eastAsia="Times New Roman" w:hAnsi="Times New Roman" w:cs="Times New Roman"/>
          <w:color w:val="000000"/>
          <w:lang w:val="en-US" w:eastAsia="fr-FR"/>
          <w14:ligatures w14:val="none"/>
        </w:rPr>
        <w:t>40 :</w:t>
      </w:r>
      <w:proofErr w:type="gramEnd"/>
      <w:r>
        <w:rPr>
          <w:rFonts w:ascii="Times New Roman" w:eastAsia="Times New Roman" w:hAnsi="Times New Roman" w:cs="Times New Roman"/>
          <w:color w:val="000000"/>
          <w:lang w:val="en-US" w:eastAsia="fr-F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fr-FR"/>
          <w14:ligatures w14:val="none"/>
        </w:rPr>
        <w:t>Loïa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fr-F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fr-FR"/>
          <w14:ligatures w14:val="none"/>
        </w:rPr>
        <w:t>Lamarque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fr-FR"/>
          <w14:ligatures w14:val="non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fr-FR"/>
          <w14:ligatures w14:val="none"/>
        </w:rPr>
        <w:t>doctorante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fr-FR"/>
          <w14:ligatures w14:val="none"/>
        </w:rPr>
        <w:t xml:space="preserve"> à l’UR9) : </w:t>
      </w:r>
      <w:r>
        <w:rPr>
          <w:rFonts w:ascii="Times New Roman" w:eastAsia="Times New Roman" w:hAnsi="Times New Roman" w:cs="Times New Roman"/>
          <w:i/>
          <w:iCs/>
          <w:color w:val="000000"/>
          <w:lang w:val="en-US" w:eastAsia="fr-FR"/>
          <w14:ligatures w14:val="none"/>
        </w:rPr>
        <w:t xml:space="preserve">Des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en-US" w:eastAsia="fr-FR"/>
          <w14:ligatures w14:val="none"/>
        </w:rPr>
        <w:t>normes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en-US" w:eastAsia="fr-FR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en-US" w:eastAsia="fr-FR"/>
          <w14:ligatures w14:val="none"/>
        </w:rPr>
        <w:t>parenté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en-US" w:eastAsia="fr-FR"/>
          <w14:ligatures w14:val="none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en-US" w:eastAsia="fr-FR"/>
          <w14:ligatures w14:val="none"/>
        </w:rPr>
        <w:t>l'autonomie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en-US" w:eastAsia="fr-FR"/>
          <w14:ligatures w14:val="none"/>
        </w:rPr>
        <w:t xml:space="preserve"> des femmes : les relations entre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en-US" w:eastAsia="fr-FR"/>
          <w14:ligatures w14:val="none"/>
        </w:rPr>
        <w:t>apparentés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en-US" w:eastAsia="fr-FR"/>
          <w14:ligatures w14:val="none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en-US" w:eastAsia="fr-FR"/>
          <w14:ligatures w14:val="none"/>
        </w:rPr>
        <w:t>leurs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en-US" w:eastAsia="fr-F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en-US" w:eastAsia="fr-FR"/>
          <w14:ligatures w14:val="none"/>
        </w:rPr>
        <w:t>conséquences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en-US" w:eastAsia="fr-FR"/>
          <w14:ligatures w14:val="none"/>
        </w:rPr>
        <w:t xml:space="preserve"> dans la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en-US" w:eastAsia="fr-FR"/>
          <w14:ligatures w14:val="none"/>
        </w:rPr>
        <w:t>société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en-US" w:eastAsia="fr-F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en-US" w:eastAsia="fr-FR"/>
          <w14:ligatures w14:val="none"/>
        </w:rPr>
        <w:t>matrilinéaire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en-US" w:eastAsia="fr-FR"/>
          <w14:ligatures w14:val="none"/>
        </w:rPr>
        <w:t xml:space="preserve"> Khasi</w:t>
      </w:r>
    </w:p>
    <w:p w14:paraId="19253F86" w14:textId="77777777" w:rsidR="00E36747" w:rsidRDefault="00D020BA">
      <w:pPr>
        <w:ind w:left="709"/>
        <w:jc w:val="both"/>
        <w:rPr>
          <w:rFonts w:ascii="Times New Roman" w:eastAsia="Times New Roman" w:hAnsi="Times New Roman" w:cs="Times New Roman"/>
          <w:color w:val="000000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14:ligatures w14:val="none"/>
        </w:rPr>
        <w:t>Discutante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14:ligatures w14:val="none"/>
        </w:rPr>
        <w:t> : Angèle Jeannot (docteure en sociologie à l’INED et CRESSPA)</w:t>
      </w:r>
    </w:p>
    <w:p w14:paraId="4502BC17" w14:textId="77777777" w:rsidR="00E36747" w:rsidRDefault="00D020BA">
      <w:pPr>
        <w:jc w:val="both"/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>Q&amp;A Sess</w:t>
      </w:r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 xml:space="preserve">ion : 10h40-11h </w:t>
      </w:r>
    </w:p>
    <w:p w14:paraId="14F691FA" w14:textId="77777777" w:rsidR="00E36747" w:rsidRDefault="00D020BA">
      <w:pPr>
        <w:rPr>
          <w:rFonts w:ascii="Times New Roman" w:eastAsia="Times New Roman" w:hAnsi="Times New Roman" w:cs="Times New Roman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br/>
      </w:r>
    </w:p>
    <w:p w14:paraId="524AF292" w14:textId="77777777" w:rsidR="00E36747" w:rsidRDefault="00D020BA">
      <w:pPr>
        <w:jc w:val="both"/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>Pause : 11h-11h10</w:t>
      </w:r>
    </w:p>
    <w:p w14:paraId="2048A135" w14:textId="77777777" w:rsidR="00E36747" w:rsidRDefault="00D020BA">
      <w:pPr>
        <w:rPr>
          <w:rFonts w:ascii="Times New Roman" w:eastAsia="Times New Roman" w:hAnsi="Times New Roman" w:cs="Times New Roman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br/>
      </w:r>
    </w:p>
    <w:p w14:paraId="1D5D43C0" w14:textId="77777777" w:rsidR="00E36747" w:rsidRDefault="00D020BA">
      <w:pPr>
        <w:jc w:val="both"/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fr-FR"/>
          <w14:ligatures w14:val="none"/>
        </w:rPr>
        <w:t>Session 2 : Immigration et conditions de vie</w:t>
      </w:r>
    </w:p>
    <w:p w14:paraId="1DFCD9E5" w14:textId="77777777" w:rsidR="00E36747" w:rsidRDefault="00D020BA">
      <w:pPr>
        <w:jc w:val="both"/>
        <w:rPr>
          <w:rFonts w:ascii="Times New Roman" w:eastAsia="Times New Roman" w:hAnsi="Times New Roman" w:cs="Times New Roman"/>
          <w:bCs/>
          <w:i/>
          <w:color w:val="000000"/>
          <w:lang w:eastAsia="fr-F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>Président·e</w:t>
      </w:r>
      <w:proofErr w:type="spellEnd"/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 xml:space="preserve"> de session : </w:t>
      </w:r>
      <w:r>
        <w:rPr>
          <w:rFonts w:ascii="Times New Roman" w:eastAsia="Times New Roman" w:hAnsi="Times New Roman" w:cs="Times New Roman"/>
          <w:i/>
          <w:iCs/>
          <w:color w:val="000000"/>
          <w:lang w:eastAsia="fr-FR"/>
          <w14:ligatures w14:val="none"/>
        </w:rPr>
        <w:t>À définir</w:t>
      </w:r>
    </w:p>
    <w:p w14:paraId="083FE210" w14:textId="77777777" w:rsidR="00E36747" w:rsidRDefault="00E36747">
      <w:pPr>
        <w:jc w:val="both"/>
        <w:rPr>
          <w:rFonts w:ascii="Times New Roman" w:eastAsia="Times New Roman" w:hAnsi="Times New Roman" w:cs="Times New Roman"/>
          <w:bCs/>
          <w:i/>
          <w:color w:val="000000"/>
          <w14:ligatures w14:val="none"/>
        </w:rPr>
      </w:pPr>
    </w:p>
    <w:p w14:paraId="15D03850" w14:textId="77777777" w:rsidR="00E36747" w:rsidRDefault="00D020BA">
      <w:pPr>
        <w:pStyle w:val="Paragraphedeliste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/>
          <w:color w:val="00000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>11h10h-11h45 : Anna Nguyen-Thanh-Son (doctorante à l’UR8</w:t>
      </w:r>
      <w:proofErr w:type="gramStart"/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>):</w:t>
      </w:r>
      <w:proofErr w:type="gramEnd"/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lang w:eastAsia="fr-FR"/>
          <w14:ligatures w14:val="none"/>
        </w:rPr>
        <w:t>Racisme et souffrance au travail : incorporation et impact psychologique du racisme institutionnel et interpersonnel au travail</w:t>
      </w:r>
    </w:p>
    <w:p w14:paraId="700D06E3" w14:textId="77777777" w:rsidR="00E36747" w:rsidRDefault="00D020BA">
      <w:pPr>
        <w:ind w:left="709"/>
        <w:jc w:val="both"/>
        <w:rPr>
          <w:rFonts w:ascii="Times New Roman" w:eastAsia="Times New Roman" w:hAnsi="Times New Roman" w:cs="Times New Roman"/>
          <w:bCs/>
          <w:i/>
          <w:color w:val="000000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14:ligatures w14:val="none"/>
        </w:rPr>
        <w:t xml:space="preserve">Discutant : Mathieu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14:ligatures w14:val="none"/>
        </w:rPr>
        <w:t>Ichou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14:ligatures w14:val="none"/>
        </w:rPr>
        <w:t xml:space="preserve"> (chargé de recherche à l’INED UR8)</w:t>
      </w:r>
    </w:p>
    <w:p w14:paraId="3ECE2AA6" w14:textId="77777777" w:rsidR="00E36747" w:rsidRDefault="00E36747">
      <w:pPr>
        <w:ind w:left="709"/>
        <w:jc w:val="both"/>
        <w:rPr>
          <w:rFonts w:ascii="Times New Roman" w:eastAsia="Times New Roman" w:hAnsi="Times New Roman" w:cs="Times New Roman"/>
          <w:bCs/>
          <w:i/>
          <w:color w:val="000000"/>
          <w14:ligatures w14:val="none"/>
        </w:rPr>
      </w:pPr>
    </w:p>
    <w:p w14:paraId="064709A2" w14:textId="77777777" w:rsidR="00E36747" w:rsidRDefault="00D020BA">
      <w:pPr>
        <w:pStyle w:val="Paragraphedeliste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/>
          <w:color w:val="00000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 xml:space="preserve">11h45-12h20 : Yanis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>Rahmouni</w:t>
      </w:r>
      <w:proofErr w:type="spellEnd"/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 xml:space="preserve"> (doctorant à l’UR9), :  </w:t>
      </w:r>
      <w:r>
        <w:rPr>
          <w:rFonts w:ascii="Times New Roman" w:eastAsia="Times New Roman" w:hAnsi="Times New Roman" w:cs="Times New Roman"/>
          <w:i/>
          <w:iCs/>
          <w:color w:val="000000"/>
          <w:lang w:eastAsia="fr-FR"/>
          <w14:ligatures w14:val="none"/>
        </w:rPr>
        <w:t>Écarts de pat</w:t>
      </w:r>
      <w:r>
        <w:rPr>
          <w:rFonts w:ascii="Times New Roman" w:eastAsia="Times New Roman" w:hAnsi="Times New Roman" w:cs="Times New Roman"/>
          <w:i/>
          <w:iCs/>
          <w:color w:val="000000"/>
          <w:lang w:eastAsia="fr-FR"/>
          <w14:ligatures w14:val="none"/>
        </w:rPr>
        <w:t>rimoine entre immigrés et natifs en France au XXIe siècle : enseignements de l'enquête Patrimoine</w:t>
      </w:r>
    </w:p>
    <w:p w14:paraId="6E4951D5" w14:textId="77777777" w:rsidR="00E36747" w:rsidRDefault="00D020BA">
      <w:pPr>
        <w:ind w:left="709"/>
        <w:jc w:val="both"/>
        <w:rPr>
          <w:rFonts w:ascii="Times New Roman" w:eastAsia="Times New Roman" w:hAnsi="Times New Roman" w:cs="Times New Roman"/>
          <w:color w:val="000000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14:ligatures w14:val="none"/>
        </w:rPr>
        <w:t>Discutante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14:ligatures w14:val="none"/>
        </w:rPr>
        <w:t> : Louise Caron (chargée de recherche à l’INED UR8)</w:t>
      </w:r>
    </w:p>
    <w:p w14:paraId="0DD54B3F" w14:textId="77777777" w:rsidR="00E36747" w:rsidRDefault="00D020BA">
      <w:pPr>
        <w:jc w:val="both"/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>Q&amp;A Session : 12h40</w:t>
      </w:r>
    </w:p>
    <w:p w14:paraId="4AB474E5" w14:textId="77777777" w:rsidR="00E36747" w:rsidRDefault="00D020BA">
      <w:pPr>
        <w:rPr>
          <w:rFonts w:ascii="Times New Roman" w:eastAsia="Times New Roman" w:hAnsi="Times New Roman" w:cs="Times New Roman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br/>
      </w:r>
    </w:p>
    <w:p w14:paraId="07F55A33" w14:textId="77777777" w:rsidR="00E36747" w:rsidRDefault="00D020BA">
      <w:pPr>
        <w:jc w:val="both"/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>Pause déjeuner : 12h40-14h</w:t>
      </w:r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ab/>
      </w:r>
    </w:p>
    <w:p w14:paraId="6A92044E" w14:textId="77777777" w:rsidR="00E36747" w:rsidRDefault="00D020BA">
      <w:pPr>
        <w:rPr>
          <w:rFonts w:ascii="Times New Roman" w:eastAsia="Times New Roman" w:hAnsi="Times New Roman" w:cs="Times New Roman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br/>
      </w:r>
    </w:p>
    <w:p w14:paraId="7EBC23DC" w14:textId="77777777" w:rsidR="00E36747" w:rsidRDefault="00D020BA">
      <w:pPr>
        <w:jc w:val="both"/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fr-FR"/>
          <w14:ligatures w14:val="none"/>
        </w:rPr>
        <w:t>Session 3 : Inégalités de santé </w:t>
      </w:r>
    </w:p>
    <w:p w14:paraId="12B8B4F9" w14:textId="77777777" w:rsidR="00E36747" w:rsidRDefault="00D020BA">
      <w:pPr>
        <w:jc w:val="both"/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>Président·e</w:t>
      </w:r>
      <w:proofErr w:type="spellEnd"/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 xml:space="preserve"> : </w:t>
      </w:r>
      <w:hyperlink r:id="rId7" w:tooltip="https://www.ined.fr/fr/recherche/chercheurs/Bousmah+Marw%C3%A2n-al-Qays" w:history="1">
        <w:proofErr w:type="spellStart"/>
        <w:r>
          <w:rPr>
            <w:rFonts w:ascii="Times New Roman" w:eastAsia="Times New Roman" w:hAnsi="Times New Roman" w:cs="Times New Roman"/>
            <w:color w:val="222222"/>
            <w:u w:val="single"/>
            <w:lang w:eastAsia="fr-FR"/>
            <w14:ligatures w14:val="none"/>
          </w:rPr>
          <w:t>Marwân</w:t>
        </w:r>
        <w:proofErr w:type="spellEnd"/>
        <w:r>
          <w:rPr>
            <w:rFonts w:ascii="Times New Roman" w:eastAsia="Times New Roman" w:hAnsi="Times New Roman" w:cs="Times New Roman"/>
            <w:color w:val="222222"/>
            <w:u w:val="single"/>
            <w:lang w:eastAsia="fr-FR"/>
            <w14:ligatures w14:val="none"/>
          </w:rPr>
          <w:t>-al-</w:t>
        </w:r>
        <w:proofErr w:type="spellStart"/>
        <w:r>
          <w:rPr>
            <w:rFonts w:ascii="Times New Roman" w:eastAsia="Times New Roman" w:hAnsi="Times New Roman" w:cs="Times New Roman"/>
            <w:color w:val="222222"/>
            <w:u w:val="single"/>
            <w:lang w:eastAsia="fr-FR"/>
            <w14:ligatures w14:val="none"/>
          </w:rPr>
          <w:t>Qays</w:t>
        </w:r>
        <w:proofErr w:type="spellEnd"/>
        <w:r>
          <w:rPr>
            <w:rFonts w:ascii="Times New Roman" w:eastAsia="Times New Roman" w:hAnsi="Times New Roman" w:cs="Times New Roman"/>
            <w:color w:val="222222"/>
            <w:u w:val="single"/>
            <w:lang w:eastAsia="fr-FR"/>
            <w14:ligatures w14:val="non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222222"/>
            <w:u w:val="single"/>
            <w:lang w:eastAsia="fr-FR"/>
            <w14:ligatures w14:val="none"/>
          </w:rPr>
          <w:t>Bousmah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 xml:space="preserve"> (chargé de recherche à l’INED UR5)</w:t>
      </w:r>
    </w:p>
    <w:p w14:paraId="53036649" w14:textId="77777777" w:rsidR="00E36747" w:rsidRDefault="00E36747">
      <w:pPr>
        <w:jc w:val="both"/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</w:pPr>
    </w:p>
    <w:p w14:paraId="4477D057" w14:textId="77777777" w:rsidR="00E36747" w:rsidRDefault="00D020BA">
      <w:pPr>
        <w:pStyle w:val="Paragraphedelist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i/>
          <w:color w:val="00000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 xml:space="preserve">14h-14h35 :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>Narges</w:t>
      </w:r>
      <w:proofErr w:type="spellEnd"/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>Ghoroubi</w:t>
      </w:r>
      <w:proofErr w:type="spellEnd"/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 xml:space="preserve"> (doctorante à l’UR5</w:t>
      </w:r>
      <w:proofErr w:type="gramStart"/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>):</w:t>
      </w:r>
      <w:proofErr w:type="gramEnd"/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lang w:eastAsia="fr-FR"/>
          <w14:ligatures w14:val="none"/>
        </w:rPr>
        <w:t>Disparités de séropositivité au SRAS-CoV-2 selon le sexe et l'origine migratoire : rôle du statut de travailleurs clés</w:t>
      </w:r>
    </w:p>
    <w:p w14:paraId="438080EF" w14:textId="77777777" w:rsidR="00E36747" w:rsidRDefault="00D020BA">
      <w:pPr>
        <w:ind w:left="709"/>
        <w:jc w:val="both"/>
        <w:rPr>
          <w:rFonts w:ascii="Times New Roman" w:eastAsia="Times New Roman" w:hAnsi="Times New Roman" w:cs="Times New Roman"/>
          <w:color w:val="000000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14:ligatures w14:val="none"/>
        </w:rPr>
        <w:t>Discutante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14:ligatures w14:val="none"/>
        </w:rPr>
        <w:t> : Emmanuelle Cambois (directrice de rec</w:t>
      </w:r>
      <w:r>
        <w:rPr>
          <w:rFonts w:ascii="Times New Roman" w:eastAsia="Times New Roman" w:hAnsi="Times New Roman" w:cs="Times New Roman"/>
          <w:bCs/>
          <w:color w:val="000000"/>
          <w14:ligatures w14:val="none"/>
        </w:rPr>
        <w:t xml:space="preserve">herche à l’INED UR5) </w:t>
      </w:r>
    </w:p>
    <w:p w14:paraId="33DF16CF" w14:textId="77777777" w:rsidR="00E36747" w:rsidRDefault="00E36747">
      <w:pPr>
        <w:ind w:left="709"/>
        <w:jc w:val="both"/>
        <w:rPr>
          <w:rFonts w:ascii="Times New Roman" w:eastAsia="Times New Roman" w:hAnsi="Times New Roman" w:cs="Times New Roman"/>
          <w:color w:val="000000"/>
          <w14:ligatures w14:val="none"/>
        </w:rPr>
      </w:pPr>
    </w:p>
    <w:p w14:paraId="107ACFB4" w14:textId="77777777" w:rsidR="00E36747" w:rsidRDefault="00D020BA">
      <w:pPr>
        <w:pStyle w:val="Paragraphedelist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i/>
          <w:color w:val="00000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lastRenderedPageBreak/>
        <w:t xml:space="preserve">14h35-15h10 : Jennifer Linda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>Asiimwe</w:t>
      </w:r>
      <w:proofErr w:type="spellEnd"/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 xml:space="preserve"> (doctorante à l’UR14) 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fr-FR"/>
          <w14:ligatures w14:val="none"/>
        </w:rPr>
        <w:t>Exploring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eastAsia="fr-FR"/>
          <w14:ligatures w14:val="none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fr-FR"/>
          <w14:ligatures w14:val="none"/>
        </w:rPr>
        <w:t>Experiences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eastAsia="fr-FR"/>
          <w14:ligatures w14:val="non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fr-FR"/>
          <w14:ligatures w14:val="none"/>
        </w:rPr>
        <w:t>Mistreatment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eastAsia="fr-FR"/>
          <w14:ligatures w14:val="non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fr-FR"/>
          <w14:ligatures w14:val="none"/>
        </w:rPr>
        <w:t>Health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eastAsia="fr-FR"/>
          <w14:ligatures w14:val="none"/>
        </w:rPr>
        <w:t xml:space="preserve"> Facilities as a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fr-FR"/>
          <w14:ligatures w14:val="none"/>
        </w:rPr>
        <w:t>Contributing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eastAsia="fr-FR"/>
          <w14:ligatures w14:val="none"/>
        </w:rPr>
        <w:t xml:space="preserve"> Factor to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fr-FR"/>
          <w14:ligatures w14:val="none"/>
        </w:rPr>
        <w:t>Obstetric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eastAsia="fr-F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fr-FR"/>
          <w14:ligatures w14:val="none"/>
        </w:rPr>
        <w:t>Fistula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eastAsia="fr-FR"/>
          <w14:ligatures w14:val="none"/>
        </w:rPr>
        <w:t xml:space="preserve"> Occurrences in Uganda a qualitative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fr-FR"/>
          <w14:ligatures w14:val="none"/>
        </w:rPr>
        <w:t>inquiry</w:t>
      </w:r>
      <w:proofErr w:type="spellEnd"/>
    </w:p>
    <w:p w14:paraId="527EF153" w14:textId="77777777" w:rsidR="00E36747" w:rsidRDefault="00D020BA">
      <w:pPr>
        <w:ind w:left="709"/>
        <w:jc w:val="both"/>
        <w:rPr>
          <w:rFonts w:ascii="Times New Roman" w:eastAsia="Times New Roman" w:hAnsi="Times New Roman" w:cs="Times New Roman"/>
          <w:color w:val="000000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14:ligatures w14:val="none"/>
        </w:rPr>
        <w:t>Discutante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14:ligatures w14:val="none"/>
        </w:rPr>
        <w:t> : Hélène</w:t>
      </w:r>
      <w:r>
        <w:rPr>
          <w:rFonts w:ascii="Times New Roman" w:eastAsia="Times New Roman" w:hAnsi="Times New Roman" w:cs="Times New Roman"/>
          <w:bCs/>
          <w:color w:val="00000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14:ligatures w14:val="none"/>
        </w:rPr>
        <w:t>Malmanche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14:ligatures w14:val="none"/>
        </w:rPr>
        <w:t xml:space="preserve"> (post-doctorante à l’INED UR14)</w:t>
      </w:r>
    </w:p>
    <w:p w14:paraId="6AFCDB2F" w14:textId="77777777" w:rsidR="00E36747" w:rsidRDefault="00D020BA">
      <w:pPr>
        <w:jc w:val="both"/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>Q&amp;A Session : 15h30 </w:t>
      </w:r>
    </w:p>
    <w:p w14:paraId="017198B5" w14:textId="77777777" w:rsidR="00E36747" w:rsidRDefault="00E36747">
      <w:pPr>
        <w:jc w:val="both"/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</w:pPr>
    </w:p>
    <w:p w14:paraId="7DFC0A54" w14:textId="77777777" w:rsidR="00E36747" w:rsidRDefault="00D020BA">
      <w:pPr>
        <w:jc w:val="both"/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>Pause : 15h30-15h45</w:t>
      </w:r>
    </w:p>
    <w:p w14:paraId="492529A9" w14:textId="77777777" w:rsidR="00E36747" w:rsidRDefault="00D020BA">
      <w:pPr>
        <w:rPr>
          <w:rFonts w:ascii="Times New Roman" w:eastAsia="Times New Roman" w:hAnsi="Times New Roman" w:cs="Times New Roman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br/>
      </w:r>
    </w:p>
    <w:p w14:paraId="31BC020D" w14:textId="77777777" w:rsidR="00E36747" w:rsidRDefault="00D020BA">
      <w:pPr>
        <w:jc w:val="both"/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fr-FR"/>
          <w14:ligatures w14:val="none"/>
        </w:rPr>
        <w:t>Session 4 : Institutions et reproduction des inégalités </w:t>
      </w:r>
    </w:p>
    <w:p w14:paraId="14A77568" w14:textId="77777777" w:rsidR="00E36747" w:rsidRDefault="00D020BA">
      <w:pPr>
        <w:jc w:val="both"/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>Président·e</w:t>
      </w:r>
      <w:proofErr w:type="spellEnd"/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 xml:space="preserve"> : </w:t>
      </w:r>
      <w:r>
        <w:rPr>
          <w:rFonts w:ascii="Times New Roman" w:eastAsia="Times New Roman" w:hAnsi="Times New Roman" w:cs="Times New Roman"/>
          <w:i/>
          <w:iCs/>
          <w:color w:val="000000"/>
          <w:lang w:eastAsia="fr-FR"/>
          <w14:ligatures w14:val="none"/>
        </w:rPr>
        <w:t>À définir</w:t>
      </w:r>
    </w:p>
    <w:p w14:paraId="774FD199" w14:textId="77777777" w:rsidR="00E36747" w:rsidRDefault="00E36747">
      <w:pPr>
        <w:jc w:val="both"/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</w:pPr>
    </w:p>
    <w:p w14:paraId="4C28CAF9" w14:textId="77777777" w:rsidR="00E36747" w:rsidRDefault="00D020BA">
      <w:pPr>
        <w:pStyle w:val="Paragraphedeliste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i/>
          <w:color w:val="00000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 xml:space="preserve">15h45-16h20 : Sacha Dubar (doctorant à l’UR6) : </w:t>
      </w:r>
      <w:r>
        <w:rPr>
          <w:rFonts w:ascii="Times New Roman" w:eastAsia="Times New Roman" w:hAnsi="Times New Roman" w:cs="Times New Roman"/>
          <w:i/>
          <w:iCs/>
          <w:color w:val="000000"/>
          <w:lang w:eastAsia="fr-FR"/>
          <w14:ligatures w14:val="none"/>
        </w:rPr>
        <w:t xml:space="preserve">Dynamiques de réseau des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fr-FR"/>
          <w14:ligatures w14:val="none"/>
        </w:rPr>
        <w:t>étudiant·es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eastAsia="fr-FR"/>
          <w14:ligatures w14:val="none"/>
        </w:rPr>
        <w:t xml:space="preserve"> de</w:t>
      </w:r>
      <w:r>
        <w:rPr>
          <w:rFonts w:ascii="Times New Roman" w:eastAsia="Times New Roman" w:hAnsi="Times New Roman" w:cs="Times New Roman"/>
          <w:i/>
          <w:iCs/>
          <w:color w:val="000000"/>
          <w:lang w:eastAsia="fr-FR"/>
          <w14:ligatures w14:val="none"/>
        </w:rPr>
        <w:t xml:space="preserve"> l'enseignement supérieur</w:t>
      </w:r>
    </w:p>
    <w:p w14:paraId="53FF9DFA" w14:textId="77777777" w:rsidR="00E36747" w:rsidRDefault="00D020BA">
      <w:pPr>
        <w:ind w:left="709"/>
        <w:jc w:val="both"/>
        <w:rPr>
          <w:rFonts w:ascii="Times New Roman" w:eastAsia="Times New Roman" w:hAnsi="Times New Roman" w:cs="Times New Roman"/>
          <w:color w:val="000000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14:ligatures w14:val="none"/>
        </w:rPr>
        <w:t>Discutante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14:ligatures w14:val="none"/>
        </w:rPr>
        <w:t> : Joanie Cayouette-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14:ligatures w14:val="none"/>
        </w:rPr>
        <w:t>Remblière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14:ligatures w14:val="none"/>
        </w:rPr>
        <w:t xml:space="preserve"> (chargée de recherche à l’INED UR6)</w:t>
      </w:r>
    </w:p>
    <w:p w14:paraId="105C72C3" w14:textId="77777777" w:rsidR="00E36747" w:rsidRDefault="00E36747">
      <w:pPr>
        <w:jc w:val="both"/>
        <w:rPr>
          <w:rFonts w:ascii="Times New Roman" w:eastAsia="Times New Roman" w:hAnsi="Times New Roman" w:cs="Times New Roman"/>
          <w:color w:val="000000"/>
          <w14:ligatures w14:val="none"/>
        </w:rPr>
      </w:pPr>
    </w:p>
    <w:p w14:paraId="45AB6EBE" w14:textId="77777777" w:rsidR="00E36747" w:rsidRDefault="00D020BA">
      <w:pPr>
        <w:pStyle w:val="Paragraphedeliste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i/>
          <w:color w:val="00000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 xml:space="preserve">16h20-16h55 : Julie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>Maestri</w:t>
      </w:r>
      <w:proofErr w:type="spellEnd"/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 xml:space="preserve"> (doctorante à l’UR15) : </w:t>
      </w:r>
      <w:r>
        <w:rPr>
          <w:rFonts w:ascii="Times New Roman" w:eastAsia="Times New Roman" w:hAnsi="Times New Roman" w:cs="Times New Roman"/>
          <w:i/>
          <w:iCs/>
          <w:color w:val="000000"/>
          <w:lang w:eastAsia="fr-FR"/>
          <w14:ligatures w14:val="none"/>
        </w:rPr>
        <w:t xml:space="preserve">Echecs dans la conversion : une histoire des débuts des missions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fr-FR"/>
          <w14:ligatures w14:val="none"/>
        </w:rPr>
        <w:t>Consolata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eastAsia="fr-FR"/>
          <w14:ligatures w14:val="none"/>
        </w:rPr>
        <w:t xml:space="preserve"> et Méthodiste en pays Meru (Kenya, 1910-1921)</w:t>
      </w:r>
    </w:p>
    <w:p w14:paraId="5CC448F0" w14:textId="77777777" w:rsidR="00E36747" w:rsidRDefault="00D020BA">
      <w:pPr>
        <w:ind w:left="709"/>
        <w:jc w:val="both"/>
        <w:rPr>
          <w:rFonts w:ascii="Times New Roman" w:eastAsia="Times New Roman" w:hAnsi="Times New Roman" w:cs="Times New Roman"/>
          <w:color w:val="000000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14:ligatures w14:val="none"/>
        </w:rPr>
        <w:t>Discutante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14:ligatures w14:val="none"/>
        </w:rPr>
        <w:t> : Anne Hugon (professeure des universités à l’Université Paris 1 Panthéon-Sorbonne)</w:t>
      </w:r>
    </w:p>
    <w:p w14:paraId="712EF7D3" w14:textId="77777777" w:rsidR="00E36747" w:rsidRDefault="00D020BA">
      <w:pPr>
        <w:jc w:val="both"/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>Q&amp;A Session : 16h55-17h15</w:t>
      </w:r>
    </w:p>
    <w:p w14:paraId="31E65549" w14:textId="77777777" w:rsidR="00E36747" w:rsidRDefault="00D020BA">
      <w:pPr>
        <w:rPr>
          <w:rFonts w:ascii="Times New Roman" w:eastAsia="Times New Roman" w:hAnsi="Times New Roman" w:cs="Times New Roman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br/>
      </w:r>
    </w:p>
    <w:p w14:paraId="6C62A044" w14:textId="77777777" w:rsidR="00E36747" w:rsidRDefault="00D020BA">
      <w:pPr>
        <w:jc w:val="both"/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>17h15 : Disc</w:t>
      </w:r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>ours de fin </w:t>
      </w:r>
    </w:p>
    <w:p w14:paraId="1EAB4D3C" w14:textId="77777777" w:rsidR="00E36747" w:rsidRDefault="00D020B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lang w:eastAsia="fr-FR"/>
          <w14:ligatures w14:val="none"/>
        </w:rPr>
        <w:t>Cocktail jusqu’à 18h</w:t>
      </w:r>
    </w:p>
    <w:p w14:paraId="2CBECC71" w14:textId="77777777" w:rsidR="00E36747" w:rsidRDefault="00E36747">
      <w:pPr>
        <w:spacing w:after="240"/>
        <w:rPr>
          <w:rFonts w:ascii="Times New Roman" w:eastAsia="Times New Roman" w:hAnsi="Times New Roman" w:cs="Times New Roman"/>
          <w:lang w:eastAsia="fr-FR"/>
          <w14:ligatures w14:val="none"/>
        </w:rPr>
      </w:pPr>
    </w:p>
    <w:p w14:paraId="2EB5D621" w14:textId="77777777" w:rsidR="00E36747" w:rsidRDefault="00E36747">
      <w:pPr>
        <w:rPr>
          <w:rFonts w:ascii="Times New Roman" w:eastAsia="Times New Roman" w:hAnsi="Times New Roman" w:cs="Times New Roman"/>
          <w:lang w:eastAsia="fr-FR"/>
          <w14:ligatures w14:val="none"/>
        </w:rPr>
      </w:pPr>
    </w:p>
    <w:p w14:paraId="10E489FB" w14:textId="77777777" w:rsidR="00E36747" w:rsidRDefault="00E36747"/>
    <w:sectPr w:rsidR="00E3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178A1" w14:textId="77777777" w:rsidR="00D020BA" w:rsidRDefault="00D020BA">
      <w:r>
        <w:separator/>
      </w:r>
    </w:p>
  </w:endnote>
  <w:endnote w:type="continuationSeparator" w:id="0">
    <w:p w14:paraId="4AC076AC" w14:textId="77777777" w:rsidR="00D020BA" w:rsidRDefault="00D0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7979C" w14:textId="77777777" w:rsidR="00D020BA" w:rsidRDefault="00D020BA">
      <w:r>
        <w:separator/>
      </w:r>
    </w:p>
  </w:footnote>
  <w:footnote w:type="continuationSeparator" w:id="0">
    <w:p w14:paraId="1583ECD6" w14:textId="77777777" w:rsidR="00D020BA" w:rsidRDefault="00D02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3AE5"/>
    <w:multiLevelType w:val="multilevel"/>
    <w:tmpl w:val="302464C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4C5B022C"/>
    <w:multiLevelType w:val="multilevel"/>
    <w:tmpl w:val="07B6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B1BD0"/>
    <w:multiLevelType w:val="multilevel"/>
    <w:tmpl w:val="46DA675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6A631FCF"/>
    <w:multiLevelType w:val="multilevel"/>
    <w:tmpl w:val="0FD22DD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6B8179B4"/>
    <w:multiLevelType w:val="multilevel"/>
    <w:tmpl w:val="9D729CE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747"/>
    <w:rsid w:val="006A4C67"/>
    <w:rsid w:val="00AE6164"/>
    <w:rsid w:val="00D020BA"/>
    <w:rsid w:val="00D55DCB"/>
    <w:rsid w:val="00E3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5DA1"/>
  <w15:docId w15:val="{53B0B08C-DE65-4673-AD12-3F5CECDC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basedOn w:val="Normal"/>
    <w:uiPriority w:val="1"/>
    <w:qFormat/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844"/>
        <w:tab w:val="right" w:pos="9689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844"/>
        <w:tab w:val="right" w:pos="9689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  <w14:ligatures w14:val="none"/>
    </w:rPr>
  </w:style>
  <w:style w:type="character" w:customStyle="1" w:styleId="apple-tab-span">
    <w:name w:val="apple-tab-span"/>
    <w:basedOn w:val="Policepardfaut"/>
  </w:style>
  <w:style w:type="character" w:styleId="Lienhypertexte">
    <w:name w:val="Hyperlink"/>
    <w:basedOn w:val="Policepardfau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ed.fr/fr/recherche/chercheurs/Bousmah+Marw%C3%A2n-al-Qa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444</Words>
  <Characters>2328</Characters>
  <Application>Microsoft Office Word</Application>
  <DocSecurity>0</DocSecurity>
  <Lines>136</Lines>
  <Paragraphs>131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Geneviève BOURGE</cp:lastModifiedBy>
  <cp:revision>4</cp:revision>
  <dcterms:created xsi:type="dcterms:W3CDTF">2025-04-09T12:45:00Z</dcterms:created>
  <dcterms:modified xsi:type="dcterms:W3CDTF">2025-04-09T12:55:00Z</dcterms:modified>
</cp:coreProperties>
</file>